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584F9" w14:textId="715A037C" w:rsidR="000932DF" w:rsidRDefault="00365045" w:rsidP="0065102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Noto Sans" w:hAnsi="Noto Sans" w:cs="Noto Sans"/>
          <w:color w:val="303030"/>
        </w:rPr>
      </w:pPr>
      <w:r>
        <w:rPr>
          <w:noProof/>
        </w:rPr>
        <w:drawing>
          <wp:inline distT="0" distB="0" distL="0" distR="0" wp14:anchorId="2544B17F" wp14:editId="79E2140B">
            <wp:extent cx="1862172" cy="785393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0" t="38742" r="21280" b="37673"/>
                    <a:stretch/>
                  </pic:blipFill>
                  <pic:spPr bwMode="auto">
                    <a:xfrm>
                      <a:off x="0" y="0"/>
                      <a:ext cx="1897764" cy="8004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932DF" w:rsidRPr="000932DF">
        <w:drawing>
          <wp:inline distT="0" distB="0" distL="0" distR="0" wp14:anchorId="0A3DEFF9" wp14:editId="11DF2121">
            <wp:extent cx="1762055" cy="7811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4711" cy="81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F4174" w14:textId="7FFDC82E" w:rsidR="00C76FF1" w:rsidRPr="002D7F13" w:rsidRDefault="00C76FF1" w:rsidP="0065102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303030"/>
          <w:sz w:val="22"/>
          <w:szCs w:val="22"/>
        </w:rPr>
      </w:pPr>
      <w:r w:rsidRPr="002D7F13">
        <w:rPr>
          <w:rFonts w:asciiTheme="minorHAnsi" w:hAnsiTheme="minorHAnsi" w:cstheme="minorHAnsi"/>
          <w:color w:val="303030"/>
          <w:sz w:val="22"/>
          <w:szCs w:val="22"/>
        </w:rPr>
        <w:t>Webinar</w:t>
      </w:r>
      <w:r w:rsidR="00044549" w:rsidRPr="002D7F13">
        <w:rPr>
          <w:rFonts w:asciiTheme="minorHAnsi" w:hAnsiTheme="minorHAnsi" w:cstheme="minorHAnsi"/>
          <w:color w:val="303030"/>
          <w:sz w:val="22"/>
          <w:szCs w:val="22"/>
        </w:rPr>
        <w:t>:</w:t>
      </w:r>
      <w:r w:rsidR="00184648" w:rsidRPr="002D7F13">
        <w:rPr>
          <w:rFonts w:asciiTheme="minorHAnsi" w:hAnsiTheme="minorHAnsi" w:cstheme="minorHAnsi"/>
          <w:color w:val="303030"/>
          <w:sz w:val="22"/>
          <w:szCs w:val="22"/>
        </w:rPr>
        <w:t xml:space="preserve"> </w:t>
      </w:r>
      <w:r w:rsidR="009A10E0" w:rsidRPr="002D7F13">
        <w:rPr>
          <w:rFonts w:asciiTheme="minorHAnsi" w:hAnsiTheme="minorHAnsi" w:cstheme="minorHAnsi"/>
          <w:color w:val="303030"/>
          <w:sz w:val="22"/>
          <w:szCs w:val="22"/>
        </w:rPr>
        <w:t>Doing Business</w:t>
      </w:r>
      <w:r w:rsidR="00184648" w:rsidRPr="002D7F13">
        <w:rPr>
          <w:rFonts w:asciiTheme="minorHAnsi" w:hAnsiTheme="minorHAnsi" w:cstheme="minorHAnsi"/>
          <w:color w:val="303030"/>
          <w:sz w:val="22"/>
          <w:szCs w:val="22"/>
        </w:rPr>
        <w:t xml:space="preserve"> in the </w:t>
      </w:r>
      <w:r w:rsidR="00044549" w:rsidRPr="002D7F13">
        <w:rPr>
          <w:rFonts w:asciiTheme="minorHAnsi" w:hAnsiTheme="minorHAnsi" w:cstheme="minorHAnsi"/>
          <w:color w:val="303030"/>
          <w:sz w:val="22"/>
          <w:szCs w:val="22"/>
        </w:rPr>
        <w:t>Post COVID-era</w:t>
      </w:r>
    </w:p>
    <w:p w14:paraId="220C683B" w14:textId="76FB0C76" w:rsidR="000932DF" w:rsidRPr="002D7F13" w:rsidRDefault="000932DF" w:rsidP="000932DF">
      <w:pPr>
        <w:rPr>
          <w:rFonts w:eastAsia="Times New Roman" w:cstheme="minorHAnsi"/>
          <w:sz w:val="22"/>
          <w:szCs w:val="22"/>
        </w:rPr>
      </w:pPr>
    </w:p>
    <w:p w14:paraId="439FB700" w14:textId="27E2FDC0" w:rsidR="001A66B2" w:rsidRPr="00E42535" w:rsidRDefault="001A66B2" w:rsidP="0065102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The post COVID-19</w:t>
      </w:r>
      <w:r w:rsidR="00C76FF1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era will present many challenges for </w:t>
      </w:r>
      <w:r w:rsidR="00C76FF1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manufacturing industry</w:t>
      </w:r>
      <w:r w:rsidR="009A10E0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business community</w:t>
      </w:r>
      <w:r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76FF1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New COVID-19 travel testing restriction are complicating </w:t>
      </w:r>
      <w:r w:rsidR="009A10E0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Cross-Border</w:t>
      </w:r>
      <w:r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F3F12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travel and</w:t>
      </w:r>
      <w:r w:rsidR="00184648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increasing the cost of doing business</w:t>
      </w:r>
      <w:r w:rsidR="00C76FF1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 The </w:t>
      </w:r>
      <w:r w:rsidR="008F3F12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travel </w:t>
      </w:r>
      <w:r w:rsidR="00C76FF1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regulations are changing on a regular basis, and each </w:t>
      </w:r>
      <w:r w:rsidR="008F3F12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destination</w:t>
      </w:r>
      <w:r w:rsidR="00C76FF1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has separate testing and vaccination requirements making the situation even more complex. </w:t>
      </w:r>
    </w:p>
    <w:p w14:paraId="592619EE" w14:textId="62F66C73" w:rsidR="00651021" w:rsidRPr="00E42535" w:rsidRDefault="00C76FF1" w:rsidP="0065102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In addition to the travel restriction, manufacturers must also</w:t>
      </w:r>
      <w:r w:rsidR="00651021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contend</w:t>
      </w:r>
      <w:r w:rsidR="00651021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 the tough decision on whether </w:t>
      </w:r>
      <w:r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they</w:t>
      </w:r>
      <w:r w:rsidR="00651021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should mandate COVID-19 vaccinations</w:t>
      </w:r>
      <w:r w:rsidR="006D525F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the workplace</w:t>
      </w:r>
      <w:r w:rsidR="00651021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044549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51021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COVID-19 vaccination polic</w:t>
      </w:r>
      <w:r w:rsidR="00044549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ies</w:t>
      </w:r>
      <w:r w:rsidR="00651021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must be carefully drafted to respect the employees’ right to medical privacy and the employees’ right to be free from prohibited discrimination and harassment.</w:t>
      </w:r>
      <w:r w:rsidR="00044549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8F3F12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Depending on the policy stance taken, adopting a</w:t>
      </w:r>
      <w:r w:rsidR="00044549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COVID-19 rapid antigen screening program to </w:t>
      </w:r>
      <w:r w:rsidR="008F3F12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augment </w:t>
      </w:r>
      <w:r w:rsidR="00044549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vaccination policy </w:t>
      </w:r>
      <w:r w:rsidR="008F3F12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can create a</w:t>
      </w:r>
      <w:r w:rsidR="00044549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safe working environment.</w:t>
      </w:r>
    </w:p>
    <w:p w14:paraId="2F94F918" w14:textId="43139C80" w:rsidR="008F3F12" w:rsidRPr="00E42535" w:rsidRDefault="00C76FF1" w:rsidP="0065102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This</w:t>
      </w:r>
      <w:r w:rsidR="00651021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webinar</w:t>
      </w:r>
      <w:r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51021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will assist employers and HR professionals as they seek to address COVID-19</w:t>
      </w:r>
      <w:r w:rsidR="00044549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travel</w:t>
      </w:r>
      <w:r w:rsidR="009A10E0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challenges</w:t>
      </w:r>
      <w:r w:rsidR="00044549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, workplace</w:t>
      </w:r>
      <w:r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screening</w:t>
      </w:r>
      <w:r w:rsidR="009A10E0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models</w:t>
      </w:r>
      <w:r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, and v</w:t>
      </w:r>
      <w:r w:rsidR="00651021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accination </w:t>
      </w:r>
      <w:r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651021" w:rsidRPr="00E42535">
        <w:rPr>
          <w:rFonts w:asciiTheme="minorHAnsi" w:hAnsiTheme="minorHAnsi" w:cstheme="minorHAnsi"/>
          <w:color w:val="000000" w:themeColor="text1"/>
          <w:sz w:val="22"/>
          <w:szCs w:val="22"/>
        </w:rPr>
        <w:t>olicies options and obligations.  </w:t>
      </w:r>
    </w:p>
    <w:p w14:paraId="0052A4EF" w14:textId="7505B423" w:rsidR="008F3F12" w:rsidRPr="00E42535" w:rsidRDefault="008F3F12" w:rsidP="00651021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E42535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  <w:t>Speakers</w:t>
      </w:r>
    </w:p>
    <w:p w14:paraId="76DC8B16" w14:textId="3D7A22F5" w:rsidR="008F3F12" w:rsidRPr="00E42535" w:rsidRDefault="008F3F12" w:rsidP="00E42535">
      <w:pPr>
        <w:rPr>
          <w:color w:val="000000" w:themeColor="text1"/>
          <w:sz w:val="22"/>
          <w:szCs w:val="22"/>
        </w:rPr>
      </w:pPr>
      <w:r w:rsidRPr="00E42535">
        <w:rPr>
          <w:color w:val="000000" w:themeColor="text1"/>
          <w:sz w:val="22"/>
          <w:szCs w:val="22"/>
        </w:rPr>
        <w:t xml:space="preserve">Dr. Phillip Olla </w:t>
      </w:r>
      <w:r w:rsidR="009A10E0" w:rsidRPr="00E42535">
        <w:rPr>
          <w:color w:val="000000" w:themeColor="text1"/>
          <w:sz w:val="22"/>
          <w:szCs w:val="22"/>
        </w:rPr>
        <w:t>is the</w:t>
      </w:r>
      <w:r w:rsidRPr="00E42535">
        <w:rPr>
          <w:color w:val="000000" w:themeColor="text1"/>
          <w:sz w:val="22"/>
          <w:szCs w:val="22"/>
        </w:rPr>
        <w:t xml:space="preserve"> </w:t>
      </w:r>
      <w:r w:rsidR="00E42535" w:rsidRPr="00E42535">
        <w:rPr>
          <w:color w:val="000000" w:themeColor="text1"/>
          <w:sz w:val="22"/>
          <w:szCs w:val="22"/>
        </w:rPr>
        <w:t xml:space="preserve">Founder and </w:t>
      </w:r>
      <w:r w:rsidR="00FC2BED" w:rsidRPr="00E42535">
        <w:rPr>
          <w:color w:val="000000" w:themeColor="text1"/>
          <w:sz w:val="22"/>
          <w:szCs w:val="22"/>
        </w:rPr>
        <w:t>CEO</w:t>
      </w:r>
      <w:r w:rsidR="009A10E0" w:rsidRPr="00E42535">
        <w:rPr>
          <w:color w:val="000000" w:themeColor="text1"/>
          <w:sz w:val="22"/>
          <w:szCs w:val="22"/>
        </w:rPr>
        <w:t xml:space="preserve"> of</w:t>
      </w:r>
      <w:r w:rsidR="00FC2BED" w:rsidRPr="00E42535">
        <w:rPr>
          <w:color w:val="000000" w:themeColor="text1"/>
          <w:sz w:val="22"/>
          <w:szCs w:val="22"/>
        </w:rPr>
        <w:t xml:space="preserve"> </w:t>
      </w:r>
      <w:proofErr w:type="spellStart"/>
      <w:r w:rsidR="00FC2BED" w:rsidRPr="00E42535">
        <w:rPr>
          <w:color w:val="000000" w:themeColor="text1"/>
          <w:sz w:val="22"/>
          <w:szCs w:val="22"/>
        </w:rPr>
        <w:t>Audacia</w:t>
      </w:r>
      <w:proofErr w:type="spellEnd"/>
      <w:r w:rsidR="00FC2BED" w:rsidRPr="00E42535">
        <w:rPr>
          <w:color w:val="000000" w:themeColor="text1"/>
          <w:sz w:val="22"/>
          <w:szCs w:val="22"/>
        </w:rPr>
        <w:t xml:space="preserve"> Bioscience</w:t>
      </w:r>
      <w:r w:rsidR="00365045" w:rsidRPr="00E42535">
        <w:rPr>
          <w:color w:val="000000" w:themeColor="text1"/>
          <w:sz w:val="22"/>
          <w:szCs w:val="22"/>
        </w:rPr>
        <w:t>.</w:t>
      </w:r>
      <w:r w:rsidR="009A10E0" w:rsidRPr="00E42535">
        <w:rPr>
          <w:color w:val="000000" w:themeColor="text1"/>
          <w:sz w:val="22"/>
          <w:szCs w:val="22"/>
        </w:rPr>
        <w:t xml:space="preserve"> A biomedical company</w:t>
      </w:r>
      <w:r w:rsidR="00365045" w:rsidRPr="00E42535">
        <w:rPr>
          <w:color w:val="000000" w:themeColor="text1"/>
          <w:sz w:val="22"/>
          <w:szCs w:val="22"/>
        </w:rPr>
        <w:t xml:space="preserve"> specializing</w:t>
      </w:r>
      <w:r w:rsidR="00E42535">
        <w:rPr>
          <w:color w:val="000000" w:themeColor="text1"/>
          <w:sz w:val="22"/>
          <w:szCs w:val="22"/>
        </w:rPr>
        <w:t xml:space="preserve"> in</w:t>
      </w:r>
      <w:r w:rsidR="00E42535" w:rsidRPr="00E42535">
        <w:rPr>
          <w:color w:val="000000" w:themeColor="text1"/>
          <w:sz w:val="22"/>
          <w:szCs w:val="22"/>
        </w:rPr>
        <w:t xml:space="preserve"> COVID</w:t>
      </w:r>
      <w:r w:rsidR="00FC2BED" w:rsidRPr="00E42535">
        <w:rPr>
          <w:color w:val="000000" w:themeColor="text1"/>
          <w:sz w:val="22"/>
          <w:szCs w:val="22"/>
        </w:rPr>
        <w:t xml:space="preserve"> screening, clinical </w:t>
      </w:r>
      <w:r w:rsidR="009A10E0" w:rsidRPr="00E42535">
        <w:rPr>
          <w:color w:val="000000" w:themeColor="text1"/>
          <w:sz w:val="22"/>
          <w:szCs w:val="22"/>
        </w:rPr>
        <w:t xml:space="preserve">molecular </w:t>
      </w:r>
      <w:r w:rsidR="00FC2BED" w:rsidRPr="00E42535">
        <w:rPr>
          <w:color w:val="000000" w:themeColor="text1"/>
          <w:sz w:val="22"/>
          <w:szCs w:val="22"/>
        </w:rPr>
        <w:t>diagnostics</w:t>
      </w:r>
      <w:r w:rsidR="009A10E0" w:rsidRPr="00E42535">
        <w:rPr>
          <w:color w:val="000000" w:themeColor="text1"/>
          <w:sz w:val="22"/>
          <w:szCs w:val="22"/>
        </w:rPr>
        <w:t>, workplace screening</w:t>
      </w:r>
      <w:r w:rsidR="00365045" w:rsidRPr="00E42535">
        <w:rPr>
          <w:color w:val="000000" w:themeColor="text1"/>
          <w:sz w:val="22"/>
          <w:szCs w:val="22"/>
        </w:rPr>
        <w:t xml:space="preserve"> under the Assure Travel Clinic brand</w:t>
      </w:r>
      <w:r w:rsidR="009A10E0" w:rsidRPr="00E42535">
        <w:rPr>
          <w:color w:val="000000" w:themeColor="text1"/>
          <w:sz w:val="22"/>
          <w:szCs w:val="22"/>
        </w:rPr>
        <w:t>.</w:t>
      </w:r>
    </w:p>
    <w:p w14:paraId="347D9F9D" w14:textId="5A22C802" w:rsidR="00F12362" w:rsidRPr="00E42535" w:rsidRDefault="00F12362" w:rsidP="00E42535">
      <w:pPr>
        <w:rPr>
          <w:color w:val="000000" w:themeColor="text1"/>
          <w:sz w:val="22"/>
          <w:szCs w:val="22"/>
        </w:rPr>
      </w:pPr>
      <w:r w:rsidRPr="00E42535">
        <w:rPr>
          <w:color w:val="000000" w:themeColor="text1"/>
          <w:sz w:val="22"/>
          <w:szCs w:val="22"/>
        </w:rPr>
        <w:t xml:space="preserve">Questions Answered </w:t>
      </w:r>
    </w:p>
    <w:p w14:paraId="13BF57D4" w14:textId="1AB82659" w:rsidR="002D7F13" w:rsidRPr="00E42535" w:rsidRDefault="000932DF" w:rsidP="00E42535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E42535">
        <w:rPr>
          <w:color w:val="000000" w:themeColor="text1"/>
          <w:sz w:val="22"/>
          <w:szCs w:val="22"/>
        </w:rPr>
        <w:t xml:space="preserve">Debunking the </w:t>
      </w:r>
      <w:r w:rsidR="0071327F" w:rsidRPr="00E42535">
        <w:rPr>
          <w:color w:val="000000" w:themeColor="text1"/>
          <w:sz w:val="22"/>
          <w:szCs w:val="22"/>
        </w:rPr>
        <w:t xml:space="preserve">COVID-19 </w:t>
      </w:r>
      <w:r w:rsidRPr="00E42535">
        <w:rPr>
          <w:color w:val="000000" w:themeColor="text1"/>
          <w:sz w:val="22"/>
          <w:szCs w:val="22"/>
        </w:rPr>
        <w:t>testing</w:t>
      </w:r>
      <w:r w:rsidR="00E42535" w:rsidRPr="00E42535">
        <w:rPr>
          <w:color w:val="000000" w:themeColor="text1"/>
          <w:sz w:val="22"/>
          <w:szCs w:val="22"/>
        </w:rPr>
        <w:t xml:space="preserve"> travels</w:t>
      </w:r>
      <w:r w:rsidRPr="00E42535">
        <w:rPr>
          <w:color w:val="000000" w:themeColor="text1"/>
          <w:sz w:val="22"/>
          <w:szCs w:val="22"/>
        </w:rPr>
        <w:t xml:space="preserve"> myths:</w:t>
      </w:r>
      <w:r w:rsidR="00F12362" w:rsidRPr="00E42535">
        <w:rPr>
          <w:color w:val="000000" w:themeColor="text1"/>
          <w:sz w:val="22"/>
          <w:szCs w:val="22"/>
        </w:rPr>
        <w:t xml:space="preserve"> how to</w:t>
      </w:r>
      <w:r w:rsidRPr="00E42535">
        <w:rPr>
          <w:color w:val="000000" w:themeColor="text1"/>
          <w:sz w:val="22"/>
          <w:szCs w:val="22"/>
        </w:rPr>
        <w:t xml:space="preserve"> avoid the high cost</w:t>
      </w:r>
      <w:r w:rsidR="0071327F" w:rsidRPr="00E42535">
        <w:rPr>
          <w:color w:val="000000" w:themeColor="text1"/>
          <w:sz w:val="22"/>
          <w:szCs w:val="22"/>
        </w:rPr>
        <w:t xml:space="preserve"> of testing</w:t>
      </w:r>
      <w:r w:rsidRPr="00E42535">
        <w:rPr>
          <w:color w:val="000000" w:themeColor="text1"/>
          <w:sz w:val="22"/>
          <w:szCs w:val="22"/>
        </w:rPr>
        <w:t xml:space="preserve"> </w:t>
      </w:r>
    </w:p>
    <w:p w14:paraId="4FFB6342" w14:textId="0BDEE956" w:rsidR="000932DF" w:rsidRPr="00E42535" w:rsidRDefault="0071327F" w:rsidP="00E42535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E42535">
        <w:rPr>
          <w:color w:val="000000" w:themeColor="text1"/>
          <w:sz w:val="22"/>
          <w:szCs w:val="22"/>
        </w:rPr>
        <w:t xml:space="preserve">Implementing </w:t>
      </w:r>
      <w:r w:rsidR="00E42535" w:rsidRPr="00E42535">
        <w:rPr>
          <w:color w:val="000000" w:themeColor="text1"/>
          <w:sz w:val="22"/>
          <w:szCs w:val="22"/>
        </w:rPr>
        <w:t>w</w:t>
      </w:r>
      <w:r w:rsidRPr="00E42535">
        <w:rPr>
          <w:color w:val="000000" w:themeColor="text1"/>
          <w:sz w:val="22"/>
          <w:szCs w:val="22"/>
        </w:rPr>
        <w:t>orkplace testing for unvaccinated staff with exemptions</w:t>
      </w:r>
    </w:p>
    <w:p w14:paraId="4B6C5EDE" w14:textId="4E198133" w:rsidR="00F12362" w:rsidRPr="00E42535" w:rsidRDefault="000932DF" w:rsidP="00E42535">
      <w:pPr>
        <w:pStyle w:val="ListParagraph"/>
        <w:numPr>
          <w:ilvl w:val="0"/>
          <w:numId w:val="6"/>
        </w:numPr>
        <w:rPr>
          <w:color w:val="000000" w:themeColor="text1"/>
          <w:sz w:val="22"/>
          <w:szCs w:val="22"/>
        </w:rPr>
      </w:pPr>
      <w:r w:rsidRPr="00E42535">
        <w:rPr>
          <w:color w:val="000000" w:themeColor="text1"/>
          <w:sz w:val="22"/>
          <w:szCs w:val="22"/>
        </w:rPr>
        <w:t>Taking advantage of new technology such as telemedicine and rapid PCR tests</w:t>
      </w:r>
      <w:r w:rsidR="002D7F13" w:rsidRPr="00E42535">
        <w:rPr>
          <w:color w:val="000000" w:themeColor="text1"/>
          <w:sz w:val="22"/>
          <w:szCs w:val="22"/>
        </w:rPr>
        <w:t xml:space="preserve"> for smooth</w:t>
      </w:r>
      <w:r w:rsidR="00E42535" w:rsidRPr="00E42535">
        <w:rPr>
          <w:color w:val="000000" w:themeColor="text1"/>
          <w:sz w:val="22"/>
          <w:szCs w:val="22"/>
        </w:rPr>
        <w:t xml:space="preserve"> and convenient travel </w:t>
      </w:r>
    </w:p>
    <w:p w14:paraId="7771CAC6" w14:textId="77777777" w:rsidR="000932DF" w:rsidRPr="00E42535" w:rsidRDefault="000932DF" w:rsidP="009A10E0">
      <w:p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</w:p>
    <w:p w14:paraId="62EBA73B" w14:textId="437E566C" w:rsidR="000932DF" w:rsidRPr="00E42535" w:rsidRDefault="009A10E0" w:rsidP="009A10E0">
      <w:pPr>
        <w:rPr>
          <w:rFonts w:eastAsia="Times New Roman" w:cstheme="minorHAnsi"/>
          <w:color w:val="000000" w:themeColor="text1"/>
          <w:sz w:val="22"/>
          <w:szCs w:val="22"/>
        </w:rPr>
      </w:pPr>
      <w:r w:rsidRPr="00E4253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Shelley Seguin is a Business Development Manager </w:t>
      </w:r>
      <w:r w:rsidR="0071327F" w:rsidRPr="00E4253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at Peninsula, </w:t>
      </w:r>
      <w:r w:rsidRPr="00E4253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supporting small and medium sized businesses across Canada by helping them manage their HR and health &amp; safety.</w:t>
      </w:r>
      <w:r w:rsidR="0071327F" w:rsidRPr="00E4253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 Peninsula Canada provide advice and support on all aspects of your provincial Employment Standards Act or Code and how they apply to your business. </w:t>
      </w:r>
    </w:p>
    <w:p w14:paraId="6BBA56A1" w14:textId="0FC6588C" w:rsidR="000932DF" w:rsidRPr="00E42535" w:rsidRDefault="000932DF" w:rsidP="002D7F13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 w:rsidRPr="00E4253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Legal </w:t>
      </w:r>
      <w:r w:rsidR="00E42535" w:rsidRPr="00E4253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c</w:t>
      </w:r>
      <w:r w:rsidRPr="00E4253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hallenges to </w:t>
      </w:r>
      <w:r w:rsidR="00E42535" w:rsidRPr="00E4253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v</w:t>
      </w:r>
      <w:r w:rsidRPr="00E4253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accination policy</w:t>
      </w:r>
    </w:p>
    <w:p w14:paraId="449C76F8" w14:textId="6FDFE2C8" w:rsidR="000932DF" w:rsidRPr="00E42535" w:rsidRDefault="000932DF" w:rsidP="002D7F13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</w:pPr>
      <w:r w:rsidRPr="00E4253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Best </w:t>
      </w:r>
      <w:r w:rsidR="00E42535" w:rsidRPr="00E4253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>p</w:t>
      </w:r>
      <w:r w:rsidRPr="00E4253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ractice of equitable and safe vaccine policies within the workplace </w:t>
      </w:r>
    </w:p>
    <w:p w14:paraId="38EF1523" w14:textId="2EFB8FE2" w:rsidR="00FC2BED" w:rsidRPr="00E42535" w:rsidRDefault="000932DF" w:rsidP="002D7F13">
      <w:pPr>
        <w:pStyle w:val="ListParagraph"/>
        <w:numPr>
          <w:ilvl w:val="0"/>
          <w:numId w:val="5"/>
        </w:numPr>
        <w:rPr>
          <w:rFonts w:eastAsia="Times New Roman" w:cstheme="minorHAnsi"/>
          <w:color w:val="000000" w:themeColor="text1"/>
          <w:sz w:val="22"/>
          <w:szCs w:val="22"/>
        </w:rPr>
      </w:pPr>
      <w:r w:rsidRPr="00E4253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Protecting </w:t>
      </w:r>
      <w:r w:rsidR="00E42535" w:rsidRPr="00E42535">
        <w:rPr>
          <w:rFonts w:eastAsia="Times New Roman" w:cstheme="minorHAnsi"/>
          <w:color w:val="000000" w:themeColor="text1"/>
          <w:sz w:val="22"/>
          <w:szCs w:val="22"/>
          <w:shd w:val="clear" w:color="auto" w:fill="FFFFFF"/>
        </w:rPr>
        <w:t xml:space="preserve">employees while protecting human rights </w:t>
      </w:r>
    </w:p>
    <w:p w14:paraId="7F23D5CA" w14:textId="77777777" w:rsidR="002D7F13" w:rsidRPr="002D7F13" w:rsidRDefault="002D7F13">
      <w:pPr>
        <w:rPr>
          <w:rFonts w:cstheme="minorHAnsi"/>
          <w:sz w:val="22"/>
          <w:szCs w:val="22"/>
        </w:rPr>
      </w:pPr>
    </w:p>
    <w:sectPr w:rsidR="002D7F13" w:rsidRPr="002D7F13" w:rsidSect="00095C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24FD4"/>
    <w:multiLevelType w:val="hybridMultilevel"/>
    <w:tmpl w:val="5FA6E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84184"/>
    <w:multiLevelType w:val="hybridMultilevel"/>
    <w:tmpl w:val="4B2E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321FF"/>
    <w:multiLevelType w:val="hybridMultilevel"/>
    <w:tmpl w:val="C3E8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061A1"/>
    <w:multiLevelType w:val="hybridMultilevel"/>
    <w:tmpl w:val="6842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63F80"/>
    <w:multiLevelType w:val="hybridMultilevel"/>
    <w:tmpl w:val="AF28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25767"/>
    <w:multiLevelType w:val="hybridMultilevel"/>
    <w:tmpl w:val="8DDE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21"/>
    <w:rsid w:val="00044549"/>
    <w:rsid w:val="000932DF"/>
    <w:rsid w:val="00095C73"/>
    <w:rsid w:val="00184648"/>
    <w:rsid w:val="001A66B2"/>
    <w:rsid w:val="002D7F13"/>
    <w:rsid w:val="00365045"/>
    <w:rsid w:val="004722DB"/>
    <w:rsid w:val="00651021"/>
    <w:rsid w:val="006D525F"/>
    <w:rsid w:val="0071327F"/>
    <w:rsid w:val="008F3F12"/>
    <w:rsid w:val="00937829"/>
    <w:rsid w:val="009A10E0"/>
    <w:rsid w:val="00C76FF1"/>
    <w:rsid w:val="00E42535"/>
    <w:rsid w:val="00E73713"/>
    <w:rsid w:val="00F12362"/>
    <w:rsid w:val="00F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777FD"/>
  <w15:docId w15:val="{2DE8E81C-EC65-5A4D-8A66-C9AE179F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0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1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9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Olla</dc:creator>
  <cp:keywords/>
  <dc:description/>
  <cp:lastModifiedBy>Phillip Olla</cp:lastModifiedBy>
  <cp:revision>1</cp:revision>
  <dcterms:created xsi:type="dcterms:W3CDTF">2021-10-29T00:23:00Z</dcterms:created>
  <dcterms:modified xsi:type="dcterms:W3CDTF">2021-11-02T14:50:00Z</dcterms:modified>
</cp:coreProperties>
</file>